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объявлена </w:t>
      </w: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Style w:val="cat-Dategrp-7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прокуроров – помощников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Style w:val="cat-FIOgrp-2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695-2803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ст.5.59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(далее-КоАП РФ) в отношении должностного лица-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организационно-аналитического отдела Административного управления Службы жилищного и строительного надзора Ханты-Мансийского автономного округа-Югры </w:t>
      </w:r>
      <w:r>
        <w:rPr>
          <w:rStyle w:val="cat-FIOgrp-2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документированной </w:t>
      </w:r>
      <w:r>
        <w:rPr>
          <w:rStyle w:val="cat-PassportDatagrp-3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ХМАО-Югре, проживающей по адресу: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правонарушении, вынесенному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прокурора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лицом-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начальником отдела организационной работы и контроля исполнения поручений Административного управления Службы жилищного и строительного надзора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своих должностных обязанностей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п.3.2. Должностного регламента начальника отдела организационной работы и контроля исполнения поручений Административного управления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утвержденного руководителем Службы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руководство деятельностью отдела, контролирует работу по делопроизводству,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№59-ФЗ «О порядке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п.3.8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объединений граждан, в том числе, юридических лиц, поступающих в Службу жилищного и строительного надзора Ханты-Мансийского автономного округа-Югры, утвержденного приказом Службы жилищного и строительного надзора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округа-Югры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№145-О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обеспечила регистрацию в трехдневный срок со дня поступления в Службу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обращения </w:t>
      </w:r>
      <w:r>
        <w:rPr>
          <w:rStyle w:val="cat-FIOgrp-2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поступившего в Службу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повлекло за собой нарушение сроков рассмотрения обращения, чем совершила правонарушение, предусмотренное ст.5.59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вменяемым ей правонарушением согласилась,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>
        <w:rPr>
          <w:rStyle w:val="cat-FIOgrp-2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с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ем установленных законом 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из-за больших объемом обращений, поступающих в Службу. Но о вынесенном в отношении неё постановлении узнала, когда ко</w:t>
      </w:r>
      <w:r>
        <w:rPr>
          <w:rFonts w:ascii="Times New Roman" w:eastAsia="Times New Roman" w:hAnsi="Times New Roman" w:cs="Times New Roman"/>
          <w:sz w:val="28"/>
          <w:szCs w:val="28"/>
        </w:rPr>
        <w:t>пия данного постановления пришла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работы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 О месте и времени выне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сения постановления она не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извещена, постановление вынесено в её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рабочего совещания письмо прокуратуры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передано ей для принятия 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допущенными нарушениями,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из данного письма она не поняла,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неё будет вынесено постановление и </w:t>
      </w:r>
      <w:r>
        <w:rPr>
          <w:rFonts w:ascii="Times New Roman" w:eastAsia="Times New Roman" w:hAnsi="Times New Roman" w:cs="Times New Roman"/>
          <w:sz w:val="28"/>
          <w:szCs w:val="28"/>
        </w:rPr>
        <w:t>её вызывают в прокуратуру. Письмо в адрес прокуратуры о невозможности явки на вынесение постановления она не писала.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2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настояла на привлечении </w:t>
      </w: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допущенное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выразившееся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несвоевременной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обращения </w:t>
      </w:r>
      <w:r>
        <w:rPr>
          <w:rStyle w:val="cat-FIOgrp-26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2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работает в должности руководителя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начальником отдела организационной работы и контроля исполнения поручений Службы.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Службы посредством ГИС ЖКХ поступило обращение </w:t>
      </w:r>
      <w:r>
        <w:rPr>
          <w:rStyle w:val="cat-FIOgrp-2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№86-</w:t>
      </w:r>
      <w:r>
        <w:rPr>
          <w:rStyle w:val="cat-PhoneNumbergrp-3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учета тепловой энергии. Данное обращение зарегистрировано в системе автоматизации делопроизводства и электронного документооборота «Дело»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№27-ОГ-3263, ответ направлен заявителю </w:t>
      </w:r>
      <w:r>
        <w:rPr>
          <w:rStyle w:val="cat-Dategrp-16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нарушением Федерального закона №59-ФЗ и Порядка №145-о. </w:t>
      </w:r>
      <w:r>
        <w:rPr>
          <w:rStyle w:val="cat-Dategrp-1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дополнение к требованию прокуратуры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</w:t>
      </w:r>
      <w:r>
        <w:rPr>
          <w:rStyle w:val="cat-FIOgrp-2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Службу поступило письмо от </w:t>
      </w:r>
      <w:r>
        <w:rPr>
          <w:rStyle w:val="cat-Dategrp-17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следовало, что должн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стному лицу, ответственному за выгрузку и регистрацию обращения </w:t>
      </w:r>
      <w:r>
        <w:rPr>
          <w:rStyle w:val="cat-FIOgrp-2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иному ответственному должностному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>
        <w:rPr>
          <w:rStyle w:val="cat-Dategrp-9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6rplc-4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прокуратуру по адресу: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каб.307. Указанное письмо через СЭД «Дело» отписано начальнику Административного управления </w:t>
      </w:r>
      <w:r>
        <w:rPr>
          <w:rStyle w:val="cat-FIOgrp-2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заместителю начальника отдела административной практики и судебного сопровождения </w:t>
      </w:r>
      <w:r>
        <w:rPr>
          <w:rStyle w:val="cat-FIOgrp-30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</w:t>
      </w:r>
      <w:r>
        <w:rPr>
          <w:rStyle w:val="cat-FIOgrp-2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отписал письмо прокуратуры </w:t>
      </w:r>
      <w:r>
        <w:rPr>
          <w:rStyle w:val="cat-FIOgrp-2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участников производства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ч.ч.1, 4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ст.28.2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правонарушения составляется </w:t>
      </w:r>
      <w:hyperlink r:id="rId4" w:anchor="/document/407122554/entry/3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протокол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 исключение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случаев, предусмотренных </w:t>
      </w:r>
      <w:hyperlink r:id="rId4" w:anchor="/document/12125267/entry/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8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4" w:anchor="/document/12125267/entry/286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286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ст.28.4 КоАП РФ о возбуждении дела об административном правонарушении прокурором выносится постановление, которое должно соде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ржать сведения, предусмотренные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</w:t>
      </w:r>
      <w:r>
        <w:rPr>
          <w:rFonts w:ascii="Times New Roman" w:eastAsia="Times New Roman" w:hAnsi="Times New Roman" w:cs="Times New Roman"/>
          <w:sz w:val="28"/>
          <w:szCs w:val="28"/>
        </w:rPr>
        <w:t>у положений частей 2, 3, 4, 4.1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ст.28.2 КоАП РФ в протоколе об административном правонарушении указываются дата и место его составления, должность, фамилия и инициалы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составившего протокол,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(ч.3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(ч.4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если они извещены в установленном 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</w:t>
      </w:r>
      <w:r>
        <w:rPr>
          <w:rFonts w:ascii="Times New Roman" w:eastAsia="Times New Roman" w:hAnsi="Times New Roman" w:cs="Times New Roman"/>
          <w:sz w:val="28"/>
          <w:szCs w:val="28"/>
        </w:rPr>
        <w:t>анного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(ч.4.1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(ч.6 ст.28.2).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вышеперечисленных норм свидетельствует о том, что основным условием возбуждения дела в отсутствие лица, привлекаемого к административной ответственности, является надлежащее извещение этого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составления протокола, а также предоставление ему возможности реализовать свои права.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ст.25.15 КоАП РФ лица, участвующие в производстве по делу об административном правонарушении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Извещения, адресованные гражданам, направляются по месту их жительства.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возбуждении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по ст.5.59 КоАП РФ в отношении </w:t>
      </w:r>
      <w:r>
        <w:rPr>
          <w:rStyle w:val="cat-FIOgrp-22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прокуратурой </w:t>
      </w:r>
      <w:r>
        <w:rPr>
          <w:rStyle w:val="cat-Addressgrp-3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 </w:t>
      </w:r>
      <w:r>
        <w:rPr>
          <w:rStyle w:val="cat-Dategrp-9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Timegrp-37rplc-5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вынесении постановления </w:t>
      </w:r>
      <w:r>
        <w:rPr>
          <w:rStyle w:val="cat-FIOgrp-22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участвовала, при этом в материалах дела отсутствуют и в судебном заседании не установлены данные о надлежащем извещении </w:t>
      </w:r>
      <w:r>
        <w:rPr>
          <w:rStyle w:val="cat-FIOgrp-22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вынесения постановления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письму прокуратуры </w:t>
      </w:r>
      <w:r>
        <w:rPr>
          <w:rStyle w:val="cat-Addressgrp-3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исх.№1184ж2025/20711003/исорг713-25 от </w:t>
      </w:r>
      <w:r>
        <w:rPr>
          <w:rStyle w:val="cat-Dategrp-17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адресованному руководителю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</w:t>
      </w:r>
      <w:r>
        <w:rPr>
          <w:rStyle w:val="cat-FIOgrp-28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деятельности должностных лиц Службы жилищного и строительного надзора ХМАО-Югры выявлены нарушения требований Федерального закона от </w:t>
      </w:r>
      <w:r>
        <w:rPr>
          <w:rStyle w:val="cat-Dategrp-11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№59-ФЗ, в связи с чем, решается вопрос о вынесении постановления о возбуждении дела об административном правонарушении, предусмотренном ст.5.59 КоАП РФ. Руководствуясь ст.22 Федерального закона «О прокуратуре Российской Федерации» должностному лицу, ответственному за выгрузку и регистрацию обращения </w:t>
      </w:r>
      <w:r>
        <w:rPr>
          <w:rStyle w:val="cat-FIOgrp-26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иному ответственному должностному лицу </w:t>
      </w:r>
      <w:r>
        <w:rPr>
          <w:rStyle w:val="cat-Dategrp-9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6rplc-6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явиться в прокуратуру города, расположенную по адресу: </w:t>
      </w:r>
      <w:r>
        <w:rPr>
          <w:rStyle w:val="cat-Addressgrp-6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каб.307.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письмо поступило в адрес руководителя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</w:t>
      </w:r>
      <w:r>
        <w:rPr>
          <w:rStyle w:val="cat-FIOgrp-28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отписано должностным лицам Службы </w:t>
      </w:r>
      <w:r>
        <w:rPr>
          <w:rStyle w:val="cat-FIOgrp-29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0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следую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щем было отписано </w:t>
      </w:r>
      <w:r>
        <w:rPr>
          <w:rStyle w:val="cat-FIOgrp-31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принятия мер по выявленным нарушениям.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письмо прокурора не содержит сведений о должностном лице, которое вызывается в прокуратуру для 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 </w:t>
      </w:r>
      <w:r>
        <w:rPr>
          <w:rStyle w:val="cat-FIOgrp-22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письма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прокуратуры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поняла, что именно она вызывается для вынесения постановления, в судебном заседании не нашли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sz w:val="28"/>
          <w:szCs w:val="28"/>
        </w:rPr>
        <w:t>остан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ление Пленума 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ховного Суда РФ от </w:t>
      </w:r>
      <w:r>
        <w:rPr>
          <w:rStyle w:val="cat-Dategrp-18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допускают 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деле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любыми способами, способствующими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быстрому извещению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 возбуждении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в том числе, и через работодателя.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использованные лицом, составившим протокол, вынесшим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извещения должны быть направлены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Style w:val="cat-FIOgrp-22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извещена о месте и времени вынесения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не явилась в прокуратуру </w:t>
      </w:r>
      <w:r>
        <w:rPr>
          <w:rStyle w:val="cat-Addressgrp-3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вынесение постановления. Письмо исполняющего обязанности руководителя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направленное в адрес прокурора </w:t>
      </w:r>
      <w:r>
        <w:rPr>
          <w:rStyle w:val="cat-Addressgrp-3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исх. №7931 от </w:t>
      </w:r>
      <w:r>
        <w:rPr>
          <w:rStyle w:val="cat-Dategrp-16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обеспечить явку </w:t>
      </w:r>
      <w:r>
        <w:rPr>
          <w:rStyle w:val="cat-FIOgrp-22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прокуратуру </w:t>
      </w:r>
      <w:r>
        <w:rPr>
          <w:rStyle w:val="cat-Dategrp-9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доказательством надлежащего извещения </w:t>
      </w:r>
      <w:r>
        <w:rPr>
          <w:rStyle w:val="cat-FIOgrp-22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месте и времени вынесения постановления, тем более, что исполнителем данного письма является </w:t>
      </w:r>
      <w:r>
        <w:rPr>
          <w:rStyle w:val="cat-FIOgrp-30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имеющая отношения к рассматриваемому правонарушению.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</w:t>
      </w:r>
      <w:r>
        <w:rPr>
          <w:rStyle w:val="cat-FIOgrp-22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вынесения, не отвечает требованиям </w:t>
      </w:r>
      <w:hyperlink r:id="rId5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повлекло нарушение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защиту,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она не могла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 возражать и давать объяснения по существу предъявленного обвинения в совершении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ст.26.2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оцессуальных требований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допущенное при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вынесении постановления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существенным, влекущим признание данного доказательства недопустимым.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возможность устранения недостатков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утрачена, возвращение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должностному лицу после начала рассмотрения дела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 нормами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предусмотрено, устранение указанного выше нарушения на стадии рассмотрения дела невозможно.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Исключение из числа доказательств протокола об административном правонарушении влечет невозможность привлечения лица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.118, ч.3 ст.123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суд, рассматривая административные дела, осуществляет исключительную функцию правосудия и не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по доказыванию </w:t>
      </w:r>
      <w:r>
        <w:rPr>
          <w:rFonts w:ascii="Times New Roman" w:eastAsia="Times New Roman" w:hAnsi="Times New Roman" w:cs="Times New Roman"/>
          <w:sz w:val="28"/>
          <w:szCs w:val="28"/>
        </w:rPr>
        <w:t>обвинения в совершении правонарушения возлагается на административный орган.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дело об административном правонарушении в отношении </w:t>
      </w:r>
      <w:r>
        <w:rPr>
          <w:rStyle w:val="cat-FIOgrp-22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прекращению, в связи с отсутствием в её действиях состава правонарушения, предусмотренного ст.5.59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а н о в и л: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административном, возбужденное по ст.5.59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организационно-аналитического отдела Административного управления Службы жилищного и строительного надзора Ханты-Мансийского автономного округа-Югры </w:t>
      </w:r>
      <w:r>
        <w:rPr>
          <w:rStyle w:val="cat-FIOgrp-23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её действиях состава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9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33rplc-9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5591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FIOgrp-21rplc-7">
    <w:name w:val="cat-FIO grp-21 rplc-7"/>
    <w:basedOn w:val="DefaultParagraphFont"/>
  </w:style>
  <w:style w:type="character" w:customStyle="1" w:styleId="cat-FIOgrp-22rplc-8">
    <w:name w:val="cat-FIO grp-22 rplc-8"/>
    <w:basedOn w:val="DefaultParagraphFont"/>
  </w:style>
  <w:style w:type="character" w:customStyle="1" w:styleId="cat-FIOgrp-23rplc-9">
    <w:name w:val="cat-FIO grp-23 rplc-9"/>
    <w:basedOn w:val="DefaultParagraphFont"/>
  </w:style>
  <w:style w:type="character" w:customStyle="1" w:styleId="cat-ExternalSystemDefinedgrp-41rplc-10">
    <w:name w:val="cat-ExternalSystemDefined grp-41 rplc-10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25rplc-18">
    <w:name w:val="cat-FIO grp-25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26rplc-24">
    <w:name w:val="cat-FIO grp-26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27rplc-29">
    <w:name w:val="cat-FIO grp-27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6rplc-31">
    <w:name w:val="cat-FIO grp-26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26rplc-36">
    <w:name w:val="cat-FIO grp-26 rplc-36"/>
    <w:basedOn w:val="DefaultParagraphFont"/>
  </w:style>
  <w:style w:type="character" w:customStyle="1" w:styleId="cat-PhoneNumbergrp-38rplc-37">
    <w:name w:val="cat-PhoneNumber grp-38 rplc-37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FIOgrp-26rplc-42">
    <w:name w:val="cat-FIO grp-26 rplc-42"/>
    <w:basedOn w:val="DefaultParagraphFont"/>
  </w:style>
  <w:style w:type="character" w:customStyle="1" w:styleId="cat-Dategrp-17rplc-43">
    <w:name w:val="cat-Date grp-17 rplc-43"/>
    <w:basedOn w:val="DefaultParagraphFont"/>
  </w:style>
  <w:style w:type="character" w:customStyle="1" w:styleId="cat-FIOgrp-26rplc-44">
    <w:name w:val="cat-FIO grp-26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Timegrp-36rplc-46">
    <w:name w:val="cat-Time grp-36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FIOgrp-30rplc-49">
    <w:name w:val="cat-FIO grp-30 rplc-49"/>
    <w:basedOn w:val="DefaultParagraphFont"/>
  </w:style>
  <w:style w:type="character" w:customStyle="1" w:styleId="cat-FIOgrp-29rplc-50">
    <w:name w:val="cat-FIO grp-29 rplc-50"/>
    <w:basedOn w:val="DefaultParagraphFont"/>
  </w:style>
  <w:style w:type="character" w:customStyle="1" w:styleId="cat-Dategrp-16rplc-51">
    <w:name w:val="cat-Date grp-16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Addressgrp-3rplc-54">
    <w:name w:val="cat-Address grp-3 rplc-54"/>
    <w:basedOn w:val="DefaultParagraphFont"/>
  </w:style>
  <w:style w:type="character" w:customStyle="1" w:styleId="cat-Dategrp-9rplc-55">
    <w:name w:val="cat-Date grp-9 rplc-55"/>
    <w:basedOn w:val="DefaultParagraphFont"/>
  </w:style>
  <w:style w:type="character" w:customStyle="1" w:styleId="cat-Timegrp-37rplc-56">
    <w:name w:val="cat-Time grp-37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Dategrp-17rplc-61">
    <w:name w:val="cat-Date grp-17 rplc-61"/>
    <w:basedOn w:val="DefaultParagraphFont"/>
  </w:style>
  <w:style w:type="character" w:customStyle="1" w:styleId="cat-FIOgrp-28rplc-62">
    <w:name w:val="cat-FIO grp-28 rplc-62"/>
    <w:basedOn w:val="DefaultParagraphFont"/>
  </w:style>
  <w:style w:type="character" w:customStyle="1" w:styleId="cat-Dategrp-11rplc-63">
    <w:name w:val="cat-Date grp-11 rplc-63"/>
    <w:basedOn w:val="DefaultParagraphFont"/>
  </w:style>
  <w:style w:type="character" w:customStyle="1" w:styleId="cat-FIOgrp-26rplc-64">
    <w:name w:val="cat-FIO grp-26 rplc-64"/>
    <w:basedOn w:val="DefaultParagraphFont"/>
  </w:style>
  <w:style w:type="character" w:customStyle="1" w:styleId="cat-Dategrp-13rplc-65">
    <w:name w:val="cat-Date grp-13 rplc-65"/>
    <w:basedOn w:val="DefaultParagraphFont"/>
  </w:style>
  <w:style w:type="character" w:customStyle="1" w:styleId="cat-Dategrp-9rplc-66">
    <w:name w:val="cat-Date grp-9 rplc-66"/>
    <w:basedOn w:val="DefaultParagraphFont"/>
  </w:style>
  <w:style w:type="character" w:customStyle="1" w:styleId="cat-Timegrp-36rplc-67">
    <w:name w:val="cat-Time grp-36 rplc-67"/>
    <w:basedOn w:val="DefaultParagraphFont"/>
  </w:style>
  <w:style w:type="character" w:customStyle="1" w:styleId="cat-Addressgrp-6rplc-68">
    <w:name w:val="cat-Address grp-6 rplc-68"/>
    <w:basedOn w:val="DefaultParagraphFont"/>
  </w:style>
  <w:style w:type="character" w:customStyle="1" w:styleId="cat-FIOgrp-28rplc-69">
    <w:name w:val="cat-FIO grp-28 rplc-69"/>
    <w:basedOn w:val="DefaultParagraphFont"/>
  </w:style>
  <w:style w:type="character" w:customStyle="1" w:styleId="cat-Dategrp-14rplc-70">
    <w:name w:val="cat-Date grp-14 rplc-70"/>
    <w:basedOn w:val="DefaultParagraphFont"/>
  </w:style>
  <w:style w:type="character" w:customStyle="1" w:styleId="cat-FIOgrp-29rplc-71">
    <w:name w:val="cat-FIO grp-29 rplc-71"/>
    <w:basedOn w:val="DefaultParagraphFont"/>
  </w:style>
  <w:style w:type="character" w:customStyle="1" w:styleId="cat-FIOgrp-30rplc-72">
    <w:name w:val="cat-FIO grp-30 rplc-72"/>
    <w:basedOn w:val="DefaultParagraphFont"/>
  </w:style>
  <w:style w:type="character" w:customStyle="1" w:styleId="cat-FIOgrp-31rplc-73">
    <w:name w:val="cat-FIO grp-31 rplc-73"/>
    <w:basedOn w:val="DefaultParagraphFont"/>
  </w:style>
  <w:style w:type="character" w:customStyle="1" w:styleId="cat-FIOgrp-22rplc-74">
    <w:name w:val="cat-FIO grp-22 rplc-74"/>
    <w:basedOn w:val="DefaultParagraphFont"/>
  </w:style>
  <w:style w:type="character" w:customStyle="1" w:styleId="cat-Dategrp-18rplc-75">
    <w:name w:val="cat-Date grp-18 rplc-75"/>
    <w:basedOn w:val="DefaultParagraphFont"/>
  </w:style>
  <w:style w:type="character" w:customStyle="1" w:styleId="cat-FIOgrp-22rplc-76">
    <w:name w:val="cat-FIO grp-22 rplc-76"/>
    <w:basedOn w:val="DefaultParagraphFont"/>
  </w:style>
  <w:style w:type="character" w:customStyle="1" w:styleId="cat-Addressgrp-3rplc-77">
    <w:name w:val="cat-Address grp-3 rplc-77"/>
    <w:basedOn w:val="DefaultParagraphFont"/>
  </w:style>
  <w:style w:type="character" w:customStyle="1" w:styleId="cat-Addressgrp-5rplc-78">
    <w:name w:val="cat-Address grp-5 rplc-78"/>
    <w:basedOn w:val="DefaultParagraphFont"/>
  </w:style>
  <w:style w:type="character" w:customStyle="1" w:styleId="cat-FIOgrp-32rplc-79">
    <w:name w:val="cat-FIO grp-32 rplc-79"/>
    <w:basedOn w:val="DefaultParagraphFont"/>
  </w:style>
  <w:style w:type="character" w:customStyle="1" w:styleId="cat-Addressgrp-3rplc-80">
    <w:name w:val="cat-Address grp-3 rplc-80"/>
    <w:basedOn w:val="DefaultParagraphFont"/>
  </w:style>
  <w:style w:type="character" w:customStyle="1" w:styleId="cat-Dategrp-16rplc-81">
    <w:name w:val="cat-Date grp-16 rplc-81"/>
    <w:basedOn w:val="DefaultParagraphFont"/>
  </w:style>
  <w:style w:type="character" w:customStyle="1" w:styleId="cat-FIOgrp-22rplc-82">
    <w:name w:val="cat-FIO grp-22 rplc-82"/>
    <w:basedOn w:val="DefaultParagraphFont"/>
  </w:style>
  <w:style w:type="character" w:customStyle="1" w:styleId="cat-Dategrp-9rplc-83">
    <w:name w:val="cat-Date grp-9 rplc-83"/>
    <w:basedOn w:val="DefaultParagraphFont"/>
  </w:style>
  <w:style w:type="character" w:customStyle="1" w:styleId="cat-FIOgrp-22rplc-84">
    <w:name w:val="cat-FIO grp-22 rplc-84"/>
    <w:basedOn w:val="DefaultParagraphFont"/>
  </w:style>
  <w:style w:type="character" w:customStyle="1" w:styleId="cat-FIOgrp-30rplc-85">
    <w:name w:val="cat-FIO grp-30 rplc-85"/>
    <w:basedOn w:val="DefaultParagraphFont"/>
  </w:style>
  <w:style w:type="character" w:customStyle="1" w:styleId="cat-FIOgrp-22rplc-86">
    <w:name w:val="cat-FIO grp-22 rplc-86"/>
    <w:basedOn w:val="DefaultParagraphFont"/>
  </w:style>
  <w:style w:type="character" w:customStyle="1" w:styleId="cat-FIOgrp-22rplc-87">
    <w:name w:val="cat-FIO grp-22 rplc-87"/>
    <w:basedOn w:val="DefaultParagraphFont"/>
  </w:style>
  <w:style w:type="character" w:customStyle="1" w:styleId="cat-FIOgrp-22rplc-88">
    <w:name w:val="cat-FIO grp-22 rplc-88"/>
    <w:basedOn w:val="DefaultParagraphFont"/>
  </w:style>
  <w:style w:type="character" w:customStyle="1" w:styleId="cat-FIOgrp-23rplc-89">
    <w:name w:val="cat-FIO grp-23 rplc-89"/>
    <w:basedOn w:val="DefaultParagraphFont"/>
  </w:style>
  <w:style w:type="character" w:customStyle="1" w:styleId="cat-FIOgrp-33rplc-90">
    <w:name w:val="cat-FIO grp-33 rplc-90"/>
    <w:basedOn w:val="DefaultParagraphFont"/>
  </w:style>
  <w:style w:type="character" w:customStyle="1" w:styleId="cat-FIOgrp-33rplc-91">
    <w:name w:val="cat-FIO grp-33 rplc-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8848-BFDD-416D-BB86-238F80B6B91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